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1E" w:rsidRDefault="001F651E" w:rsidP="001F651E">
      <w:pPr>
        <w:pStyle w:val="Heading1"/>
      </w:pPr>
      <w:r>
        <w:t xml:space="preserve">What DO We Want Students to Know and </w:t>
      </w:r>
      <w:proofErr w:type="gramStart"/>
      <w:r>
        <w:t>b</w:t>
      </w:r>
      <w:bookmarkStart w:id="0" w:name="_GoBack"/>
      <w:bookmarkEnd w:id="0"/>
      <w:r>
        <w:t>e</w:t>
      </w:r>
      <w:proofErr w:type="gramEnd"/>
      <w:r>
        <w:t xml:space="preserve"> Able to Do?</w:t>
      </w:r>
    </w:p>
    <w:p w:rsidR="001F651E" w:rsidRPr="009D6C8A" w:rsidRDefault="001F651E" w:rsidP="001F651E">
      <w:pPr>
        <w:spacing w:after="60"/>
        <w:rPr>
          <w:sz w:val="20"/>
        </w:rPr>
      </w:pPr>
    </w:p>
    <w:p w:rsidR="001F651E" w:rsidRPr="009D6C8A" w:rsidRDefault="001F651E" w:rsidP="001F651E">
      <w:pPr>
        <w:spacing w:after="60"/>
        <w:rPr>
          <w:i/>
          <w:sz w:val="22"/>
        </w:rPr>
      </w:pPr>
      <w:r w:rsidRPr="009D6C8A">
        <w:rPr>
          <w:i/>
          <w:sz w:val="22"/>
        </w:rPr>
        <w:t xml:space="preserve">No matter who you are working with on a professional learning team, you must start with a shared definition of what exactly you want students to know and be able to do.  Without a shared answer to this question, it is impossible to engage in an ongoing cycle of collective inquiry.  Please complete this handout </w:t>
      </w:r>
      <w:r>
        <w:rPr>
          <w:i/>
          <w:sz w:val="22"/>
        </w:rPr>
        <w:t xml:space="preserve">collaboratively in an upcoming meeting </w:t>
      </w:r>
      <w:r w:rsidRPr="009D6C8A">
        <w:rPr>
          <w:i/>
          <w:sz w:val="22"/>
        </w:rPr>
        <w:t>to begin developing your interdisciplinary learning team’s work together.</w:t>
      </w:r>
    </w:p>
    <w:p w:rsidR="001F651E" w:rsidRPr="009D6C8A" w:rsidRDefault="001F651E" w:rsidP="001F651E">
      <w:pPr>
        <w:spacing w:after="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508"/>
        <w:gridCol w:w="5508"/>
      </w:tblGrid>
      <w:tr w:rsidR="001F651E" w:rsidRPr="00F542A7" w:rsidTr="001F651E">
        <w:tc>
          <w:tcPr>
            <w:tcW w:w="5508" w:type="dxa"/>
            <w:shd w:val="clear" w:color="auto" w:fill="000000"/>
          </w:tcPr>
          <w:p w:rsidR="001F651E" w:rsidRPr="00F542A7" w:rsidRDefault="001F651E" w:rsidP="00F500C6">
            <w:pPr>
              <w:spacing w:after="60"/>
              <w:rPr>
                <w:b/>
                <w:i/>
                <w:color w:val="FFFFFF"/>
                <w:sz w:val="22"/>
              </w:rPr>
            </w:pPr>
            <w:r w:rsidRPr="00F542A7">
              <w:rPr>
                <w:b/>
                <w:i/>
                <w:color w:val="FFFFFF"/>
                <w:sz w:val="22"/>
              </w:rPr>
              <w:t>Question</w:t>
            </w:r>
          </w:p>
        </w:tc>
        <w:tc>
          <w:tcPr>
            <w:tcW w:w="5508" w:type="dxa"/>
            <w:shd w:val="clear" w:color="auto" w:fill="000000"/>
          </w:tcPr>
          <w:p w:rsidR="001F651E" w:rsidRPr="00F542A7" w:rsidRDefault="001F651E" w:rsidP="00F500C6">
            <w:pPr>
              <w:spacing w:after="60"/>
              <w:rPr>
                <w:b/>
                <w:i/>
                <w:color w:val="FFFFFF"/>
                <w:sz w:val="22"/>
              </w:rPr>
            </w:pPr>
            <w:r w:rsidRPr="00F542A7">
              <w:rPr>
                <w:b/>
                <w:i/>
                <w:color w:val="FFFFFF"/>
                <w:sz w:val="22"/>
              </w:rPr>
              <w:t>Team Response</w:t>
            </w:r>
          </w:p>
        </w:tc>
      </w:tr>
      <w:tr w:rsidR="001F651E" w:rsidRPr="00F542A7" w:rsidTr="001F651E">
        <w:tc>
          <w:tcPr>
            <w:tcW w:w="5508" w:type="dxa"/>
            <w:shd w:val="clear" w:color="auto" w:fill="auto"/>
          </w:tcPr>
          <w:p w:rsidR="001F651E" w:rsidRPr="00F542A7" w:rsidRDefault="001F651E" w:rsidP="001F651E">
            <w:pPr>
              <w:rPr>
                <w:sz w:val="20"/>
                <w:szCs w:val="22"/>
              </w:rPr>
            </w:pPr>
          </w:p>
          <w:p w:rsidR="001F651E" w:rsidRPr="00F542A7" w:rsidRDefault="001F651E" w:rsidP="001F651E">
            <w:pPr>
              <w:rPr>
                <w:sz w:val="20"/>
                <w:szCs w:val="22"/>
              </w:rPr>
            </w:pPr>
            <w:r w:rsidRPr="00F542A7">
              <w:rPr>
                <w:sz w:val="20"/>
                <w:szCs w:val="22"/>
              </w:rPr>
              <w:t xml:space="preserve">Brainstorm a list of the content and/or skills that play an important role in student success in the classrooms of every teacher who is a member of your learning team.  Then, prioritize those skills in order from the most important to the least important.  Identify one or two common bits of content or skills that are ranked highly by </w:t>
            </w:r>
            <w:r w:rsidRPr="00F542A7">
              <w:rPr>
                <w:i/>
                <w:sz w:val="20"/>
                <w:szCs w:val="22"/>
              </w:rPr>
              <w:t>every</w:t>
            </w:r>
            <w:r w:rsidRPr="00F542A7">
              <w:rPr>
                <w:sz w:val="20"/>
                <w:szCs w:val="22"/>
              </w:rPr>
              <w:t xml:space="preserve"> member of your team.</w:t>
            </w:r>
          </w:p>
          <w:p w:rsidR="001F651E" w:rsidRPr="00F542A7" w:rsidRDefault="001F651E" w:rsidP="001F651E">
            <w:pPr>
              <w:rPr>
                <w:sz w:val="20"/>
              </w:rPr>
            </w:pPr>
          </w:p>
        </w:tc>
        <w:tc>
          <w:tcPr>
            <w:tcW w:w="5508" w:type="dxa"/>
            <w:shd w:val="clear" w:color="auto" w:fill="auto"/>
          </w:tcPr>
          <w:p w:rsidR="001F651E" w:rsidRPr="00F542A7" w:rsidRDefault="001F651E" w:rsidP="001F651E">
            <w:pPr>
              <w:rPr>
                <w:sz w:val="22"/>
              </w:rPr>
            </w:pPr>
          </w:p>
        </w:tc>
      </w:tr>
      <w:tr w:rsidR="001F651E" w:rsidRPr="00F542A7" w:rsidTr="001F651E">
        <w:tc>
          <w:tcPr>
            <w:tcW w:w="5508" w:type="dxa"/>
            <w:shd w:val="clear" w:color="auto" w:fill="auto"/>
          </w:tcPr>
          <w:p w:rsidR="001F651E" w:rsidRPr="00F542A7" w:rsidRDefault="001F651E" w:rsidP="001F651E">
            <w:pPr>
              <w:rPr>
                <w:sz w:val="20"/>
                <w:szCs w:val="22"/>
              </w:rPr>
            </w:pPr>
          </w:p>
          <w:p w:rsidR="001F651E" w:rsidRPr="00F542A7" w:rsidRDefault="001F651E" w:rsidP="001F651E">
            <w:pPr>
              <w:rPr>
                <w:sz w:val="20"/>
                <w:szCs w:val="22"/>
              </w:rPr>
            </w:pPr>
            <w:r w:rsidRPr="00F542A7">
              <w:rPr>
                <w:sz w:val="20"/>
                <w:szCs w:val="22"/>
              </w:rPr>
              <w:t xml:space="preserve">Which of the highly ranked bits of common content and/or skills are directly connected to our school’s mission and vision?  Which are already playing an important part of our ongoing efforts to grow as a building?  Which are most important to the success of the students in our community? </w:t>
            </w:r>
          </w:p>
          <w:p w:rsidR="001F651E" w:rsidRPr="00F542A7" w:rsidRDefault="001F651E" w:rsidP="001F651E">
            <w:pPr>
              <w:rPr>
                <w:sz w:val="20"/>
              </w:rPr>
            </w:pPr>
          </w:p>
        </w:tc>
        <w:tc>
          <w:tcPr>
            <w:tcW w:w="5508" w:type="dxa"/>
            <w:shd w:val="clear" w:color="auto" w:fill="auto"/>
          </w:tcPr>
          <w:p w:rsidR="001F651E" w:rsidRPr="00F542A7" w:rsidRDefault="001F651E" w:rsidP="001F651E">
            <w:pPr>
              <w:rPr>
                <w:sz w:val="22"/>
              </w:rPr>
            </w:pPr>
          </w:p>
        </w:tc>
      </w:tr>
      <w:tr w:rsidR="001F651E" w:rsidRPr="00F542A7" w:rsidTr="001F651E">
        <w:tc>
          <w:tcPr>
            <w:tcW w:w="5508" w:type="dxa"/>
            <w:shd w:val="clear" w:color="auto" w:fill="auto"/>
          </w:tcPr>
          <w:p w:rsidR="001F651E" w:rsidRPr="00F542A7" w:rsidRDefault="001F651E" w:rsidP="001F651E">
            <w:pPr>
              <w:rPr>
                <w:sz w:val="20"/>
                <w:szCs w:val="22"/>
              </w:rPr>
            </w:pPr>
          </w:p>
          <w:p w:rsidR="001F651E" w:rsidRPr="00F542A7" w:rsidRDefault="001F651E" w:rsidP="001F651E">
            <w:pPr>
              <w:rPr>
                <w:sz w:val="20"/>
                <w:szCs w:val="22"/>
              </w:rPr>
            </w:pPr>
            <w:r w:rsidRPr="00F542A7">
              <w:rPr>
                <w:sz w:val="20"/>
                <w:szCs w:val="22"/>
              </w:rPr>
              <w:t xml:space="preserve">Is there any school and/or district based data to support your team’s belief that the content/skills you have identified are important enough to spend time studying together?  </w:t>
            </w:r>
          </w:p>
          <w:p w:rsidR="001F651E" w:rsidRPr="00F542A7" w:rsidRDefault="001F651E" w:rsidP="001F651E">
            <w:pPr>
              <w:rPr>
                <w:sz w:val="20"/>
                <w:szCs w:val="22"/>
              </w:rPr>
            </w:pPr>
          </w:p>
          <w:p w:rsidR="001F651E" w:rsidRPr="00F542A7" w:rsidRDefault="001F651E" w:rsidP="001F651E">
            <w:pPr>
              <w:rPr>
                <w:i/>
                <w:sz w:val="20"/>
                <w:szCs w:val="22"/>
              </w:rPr>
            </w:pPr>
            <w:r w:rsidRPr="00F542A7">
              <w:rPr>
                <w:i/>
                <w:sz w:val="20"/>
                <w:szCs w:val="22"/>
              </w:rPr>
              <w:t>*Remember, our administrative team can often provide teams with a detailed look at student learning data in our school.</w:t>
            </w:r>
          </w:p>
          <w:p w:rsidR="001F651E" w:rsidRPr="00F542A7" w:rsidRDefault="001F651E" w:rsidP="001F651E">
            <w:pPr>
              <w:rPr>
                <w:sz w:val="20"/>
              </w:rPr>
            </w:pPr>
          </w:p>
        </w:tc>
        <w:tc>
          <w:tcPr>
            <w:tcW w:w="5508" w:type="dxa"/>
            <w:shd w:val="clear" w:color="auto" w:fill="auto"/>
          </w:tcPr>
          <w:p w:rsidR="001F651E" w:rsidRPr="00F542A7" w:rsidRDefault="001F651E" w:rsidP="001F651E">
            <w:pPr>
              <w:rPr>
                <w:sz w:val="22"/>
              </w:rPr>
            </w:pPr>
          </w:p>
        </w:tc>
      </w:tr>
      <w:tr w:rsidR="001F651E" w:rsidRPr="00F542A7" w:rsidTr="001F651E">
        <w:tc>
          <w:tcPr>
            <w:tcW w:w="5508" w:type="dxa"/>
            <w:shd w:val="clear" w:color="auto" w:fill="auto"/>
          </w:tcPr>
          <w:p w:rsidR="001F651E" w:rsidRPr="00F542A7" w:rsidRDefault="001F651E" w:rsidP="001F651E">
            <w:pPr>
              <w:rPr>
                <w:sz w:val="20"/>
                <w:szCs w:val="22"/>
              </w:rPr>
            </w:pPr>
          </w:p>
          <w:p w:rsidR="001F651E" w:rsidRPr="00F542A7" w:rsidRDefault="001F651E" w:rsidP="001F651E">
            <w:pPr>
              <w:rPr>
                <w:sz w:val="20"/>
                <w:szCs w:val="22"/>
              </w:rPr>
            </w:pPr>
            <w:r w:rsidRPr="00F542A7">
              <w:rPr>
                <w:sz w:val="20"/>
                <w:szCs w:val="22"/>
              </w:rPr>
              <w:t>How are these bits of prioritized content and/or skills applied in each of your unique classrooms?  What are the similarities in the ways that students use that content/skill across your classrooms?  What are the differences in the ways that students use that content/skill across your classrooms?</w:t>
            </w:r>
          </w:p>
          <w:p w:rsidR="001F651E" w:rsidRPr="00F542A7" w:rsidRDefault="001F651E" w:rsidP="001F651E">
            <w:pPr>
              <w:rPr>
                <w:sz w:val="20"/>
                <w:szCs w:val="22"/>
              </w:rPr>
            </w:pPr>
          </w:p>
          <w:p w:rsidR="001F651E" w:rsidRPr="00F542A7" w:rsidRDefault="001F651E" w:rsidP="001F651E">
            <w:pPr>
              <w:rPr>
                <w:sz w:val="20"/>
              </w:rPr>
            </w:pPr>
          </w:p>
        </w:tc>
        <w:tc>
          <w:tcPr>
            <w:tcW w:w="5508" w:type="dxa"/>
            <w:shd w:val="clear" w:color="auto" w:fill="auto"/>
          </w:tcPr>
          <w:p w:rsidR="001F651E" w:rsidRPr="00F542A7" w:rsidRDefault="001F651E" w:rsidP="001F651E">
            <w:pPr>
              <w:rPr>
                <w:sz w:val="22"/>
              </w:rPr>
            </w:pPr>
          </w:p>
        </w:tc>
      </w:tr>
      <w:tr w:rsidR="001F651E" w:rsidRPr="00F542A7" w:rsidTr="001F651E">
        <w:tc>
          <w:tcPr>
            <w:tcW w:w="5508" w:type="dxa"/>
            <w:shd w:val="clear" w:color="auto" w:fill="auto"/>
          </w:tcPr>
          <w:p w:rsidR="001F651E" w:rsidRPr="00F542A7" w:rsidRDefault="001F651E" w:rsidP="001F651E">
            <w:pPr>
              <w:rPr>
                <w:sz w:val="20"/>
                <w:szCs w:val="22"/>
              </w:rPr>
            </w:pPr>
          </w:p>
          <w:p w:rsidR="001F651E" w:rsidRPr="00F542A7" w:rsidRDefault="001F651E" w:rsidP="001F651E">
            <w:pPr>
              <w:rPr>
                <w:sz w:val="20"/>
                <w:szCs w:val="22"/>
              </w:rPr>
            </w:pPr>
            <w:r w:rsidRPr="00F542A7">
              <w:rPr>
                <w:sz w:val="20"/>
                <w:szCs w:val="22"/>
              </w:rPr>
              <w:t xml:space="preserve">What would a student who has mastered the prioritized content/skills that your team has identified be able to do?  Would “mastery” look different depending on your unique fields or would there be similarities between the </w:t>
            </w:r>
            <w:proofErr w:type="gramStart"/>
            <w:r w:rsidRPr="00F542A7">
              <w:rPr>
                <w:sz w:val="20"/>
                <w:szCs w:val="22"/>
              </w:rPr>
              <w:t>performance</w:t>
            </w:r>
            <w:proofErr w:type="gramEnd"/>
            <w:r w:rsidRPr="00F542A7">
              <w:rPr>
                <w:sz w:val="20"/>
                <w:szCs w:val="22"/>
              </w:rPr>
              <w:t xml:space="preserve"> of successful students regardless of your discipline?  </w:t>
            </w:r>
          </w:p>
          <w:p w:rsidR="001F651E" w:rsidRPr="00F542A7" w:rsidRDefault="001F651E" w:rsidP="001F651E">
            <w:pPr>
              <w:rPr>
                <w:sz w:val="20"/>
                <w:szCs w:val="22"/>
              </w:rPr>
            </w:pPr>
          </w:p>
          <w:p w:rsidR="001F651E" w:rsidRPr="00F542A7" w:rsidRDefault="001F651E" w:rsidP="001F651E">
            <w:pPr>
              <w:rPr>
                <w:sz w:val="20"/>
              </w:rPr>
            </w:pPr>
          </w:p>
        </w:tc>
        <w:tc>
          <w:tcPr>
            <w:tcW w:w="5508" w:type="dxa"/>
            <w:shd w:val="clear" w:color="auto" w:fill="auto"/>
          </w:tcPr>
          <w:p w:rsidR="001F651E" w:rsidRPr="00F542A7" w:rsidRDefault="001F651E" w:rsidP="001F651E">
            <w:pPr>
              <w:rPr>
                <w:sz w:val="22"/>
              </w:rPr>
            </w:pPr>
          </w:p>
        </w:tc>
      </w:tr>
      <w:tr w:rsidR="001F651E" w:rsidRPr="00F542A7" w:rsidTr="001F651E">
        <w:tc>
          <w:tcPr>
            <w:tcW w:w="5508" w:type="dxa"/>
            <w:shd w:val="clear" w:color="auto" w:fill="auto"/>
          </w:tcPr>
          <w:p w:rsidR="001F651E" w:rsidRPr="00F542A7" w:rsidRDefault="001F651E" w:rsidP="001F651E">
            <w:pPr>
              <w:rPr>
                <w:sz w:val="20"/>
                <w:szCs w:val="22"/>
              </w:rPr>
            </w:pPr>
          </w:p>
          <w:p w:rsidR="001F651E" w:rsidRPr="00F542A7" w:rsidRDefault="001F651E" w:rsidP="001F651E">
            <w:pPr>
              <w:rPr>
                <w:sz w:val="20"/>
                <w:szCs w:val="22"/>
              </w:rPr>
            </w:pPr>
            <w:r w:rsidRPr="00F542A7">
              <w:rPr>
                <w:sz w:val="20"/>
                <w:szCs w:val="22"/>
              </w:rPr>
              <w:t xml:space="preserve">What steps would you take in your own room to support students that were struggling with the prioritized content/skills that your team has identified?  Would “intervention” look different depending on your unique fields or are their similarities in the steps that you would take as a teacher regardless of your discipline? </w:t>
            </w:r>
          </w:p>
          <w:p w:rsidR="001F651E" w:rsidRPr="00F542A7" w:rsidRDefault="001F651E" w:rsidP="001F651E">
            <w:pPr>
              <w:rPr>
                <w:sz w:val="20"/>
                <w:szCs w:val="22"/>
              </w:rPr>
            </w:pPr>
          </w:p>
        </w:tc>
        <w:tc>
          <w:tcPr>
            <w:tcW w:w="5508" w:type="dxa"/>
            <w:shd w:val="clear" w:color="auto" w:fill="auto"/>
          </w:tcPr>
          <w:p w:rsidR="001F651E" w:rsidRPr="00F542A7" w:rsidRDefault="001F651E" w:rsidP="001F651E">
            <w:pPr>
              <w:rPr>
                <w:sz w:val="22"/>
              </w:rPr>
            </w:pPr>
          </w:p>
        </w:tc>
      </w:tr>
    </w:tbl>
    <w:p w:rsidR="001F651E" w:rsidRPr="009D6C8A" w:rsidRDefault="001F651E" w:rsidP="001F651E">
      <w:pPr>
        <w:spacing w:after="60"/>
        <w:rPr>
          <w:sz w:val="22"/>
        </w:rPr>
      </w:pPr>
    </w:p>
    <w:p w:rsidR="00787845" w:rsidRDefault="00787845"/>
    <w:sectPr w:rsidR="00787845" w:rsidSect="00492AA8">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01" w:rsidRDefault="00F07C01" w:rsidP="00492AA8">
      <w:r>
        <w:separator/>
      </w:r>
    </w:p>
  </w:endnote>
  <w:endnote w:type="continuationSeparator" w:id="0">
    <w:p w:rsidR="00F07C01" w:rsidRDefault="00F07C01" w:rsidP="0049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A8" w:rsidRPr="00492AA8" w:rsidRDefault="00492AA8">
    <w:pPr>
      <w:pStyle w:val="Footer"/>
      <w:rPr>
        <w:i/>
        <w:sz w:val="18"/>
      </w:rPr>
    </w:pPr>
    <w:r w:rsidRPr="00492AA8">
      <w:rPr>
        <w:i/>
        <w:sz w:val="18"/>
      </w:rPr>
      <w:t xml:space="preserve">Created by Bill </w:t>
    </w:r>
    <w:proofErr w:type="spellStart"/>
    <w:r w:rsidRPr="00492AA8">
      <w:rPr>
        <w:i/>
        <w:sz w:val="18"/>
      </w:rPr>
      <w:t>Ferriter</w:t>
    </w:r>
    <w:proofErr w:type="spellEnd"/>
    <w:r w:rsidRPr="00492AA8">
      <w:rPr>
        <w:i/>
        <w:sz w:val="18"/>
      </w:rPr>
      <w:tab/>
    </w:r>
    <w:hyperlink r:id="rId1" w:history="1">
      <w:r w:rsidRPr="00492AA8">
        <w:rPr>
          <w:rStyle w:val="Hyperlink"/>
          <w:i/>
          <w:sz w:val="18"/>
        </w:rPr>
        <w:t>http://williamferriter.com</w:t>
      </w:r>
    </w:hyperlink>
    <w:r w:rsidRPr="00492AA8">
      <w:rPr>
        <w:i/>
        <w:sz w:val="18"/>
      </w:rPr>
      <w:tab/>
    </w:r>
    <w:hyperlink r:id="rId2" w:history="1">
      <w:r w:rsidRPr="00492AA8">
        <w:rPr>
          <w:rStyle w:val="Hyperlink"/>
          <w:i/>
          <w:sz w:val="18"/>
        </w:rPr>
        <w:t>wferriter@outlook.com</w:t>
      </w:r>
    </w:hyperlink>
    <w:r w:rsidRPr="00492AA8">
      <w:rPr>
        <w:i/>
        <w:sz w:val="18"/>
      </w:rPr>
      <w:t xml:space="preserve"> </w:t>
    </w:r>
  </w:p>
  <w:p w:rsidR="00492AA8" w:rsidRDefault="00492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01" w:rsidRDefault="00F07C01" w:rsidP="00492AA8">
      <w:r>
        <w:separator/>
      </w:r>
    </w:p>
  </w:footnote>
  <w:footnote w:type="continuationSeparator" w:id="0">
    <w:p w:rsidR="00F07C01" w:rsidRDefault="00F07C01" w:rsidP="00492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1E"/>
    <w:rsid w:val="000000C2"/>
    <w:rsid w:val="000019EF"/>
    <w:rsid w:val="0003143E"/>
    <w:rsid w:val="00056F97"/>
    <w:rsid w:val="00066950"/>
    <w:rsid w:val="000B3460"/>
    <w:rsid w:val="000E294D"/>
    <w:rsid w:val="000E76F6"/>
    <w:rsid w:val="000F30C9"/>
    <w:rsid w:val="0012316D"/>
    <w:rsid w:val="0014064F"/>
    <w:rsid w:val="0014225C"/>
    <w:rsid w:val="001A3036"/>
    <w:rsid w:val="001C3B1C"/>
    <w:rsid w:val="001D0676"/>
    <w:rsid w:val="001F651E"/>
    <w:rsid w:val="00207200"/>
    <w:rsid w:val="002136BD"/>
    <w:rsid w:val="00233524"/>
    <w:rsid w:val="00264387"/>
    <w:rsid w:val="002766DE"/>
    <w:rsid w:val="002829CC"/>
    <w:rsid w:val="002879DD"/>
    <w:rsid w:val="002D074C"/>
    <w:rsid w:val="002E7EDA"/>
    <w:rsid w:val="00307DF8"/>
    <w:rsid w:val="00315281"/>
    <w:rsid w:val="00342B78"/>
    <w:rsid w:val="0034560E"/>
    <w:rsid w:val="0037212E"/>
    <w:rsid w:val="0037280A"/>
    <w:rsid w:val="00390155"/>
    <w:rsid w:val="00392D0D"/>
    <w:rsid w:val="003F12B2"/>
    <w:rsid w:val="00403802"/>
    <w:rsid w:val="00442FDA"/>
    <w:rsid w:val="00443282"/>
    <w:rsid w:val="00466BD7"/>
    <w:rsid w:val="00484220"/>
    <w:rsid w:val="00492AA8"/>
    <w:rsid w:val="004E1C34"/>
    <w:rsid w:val="004E408E"/>
    <w:rsid w:val="004F5A47"/>
    <w:rsid w:val="00534621"/>
    <w:rsid w:val="005422E8"/>
    <w:rsid w:val="0055425C"/>
    <w:rsid w:val="00560D76"/>
    <w:rsid w:val="00581901"/>
    <w:rsid w:val="005835B8"/>
    <w:rsid w:val="005932D9"/>
    <w:rsid w:val="00597AA9"/>
    <w:rsid w:val="005C2559"/>
    <w:rsid w:val="005D079C"/>
    <w:rsid w:val="006368A6"/>
    <w:rsid w:val="0065467C"/>
    <w:rsid w:val="00662DB6"/>
    <w:rsid w:val="0067440D"/>
    <w:rsid w:val="006A32BE"/>
    <w:rsid w:val="006B7713"/>
    <w:rsid w:val="006D3FFD"/>
    <w:rsid w:val="00706416"/>
    <w:rsid w:val="00706578"/>
    <w:rsid w:val="007232E9"/>
    <w:rsid w:val="007633CD"/>
    <w:rsid w:val="00765531"/>
    <w:rsid w:val="00773793"/>
    <w:rsid w:val="00787085"/>
    <w:rsid w:val="00787845"/>
    <w:rsid w:val="00791FCA"/>
    <w:rsid w:val="00793828"/>
    <w:rsid w:val="007A4D24"/>
    <w:rsid w:val="007C11C3"/>
    <w:rsid w:val="007C2F3C"/>
    <w:rsid w:val="007C65B2"/>
    <w:rsid w:val="007D3A98"/>
    <w:rsid w:val="007E0191"/>
    <w:rsid w:val="007E2763"/>
    <w:rsid w:val="007E2E6E"/>
    <w:rsid w:val="00810544"/>
    <w:rsid w:val="0084003E"/>
    <w:rsid w:val="008530BE"/>
    <w:rsid w:val="00873EDE"/>
    <w:rsid w:val="008834A5"/>
    <w:rsid w:val="008A31B5"/>
    <w:rsid w:val="008A77C5"/>
    <w:rsid w:val="008B31FC"/>
    <w:rsid w:val="008E7D14"/>
    <w:rsid w:val="009152DC"/>
    <w:rsid w:val="0092461A"/>
    <w:rsid w:val="00963B25"/>
    <w:rsid w:val="009821D0"/>
    <w:rsid w:val="0099238B"/>
    <w:rsid w:val="009A01B1"/>
    <w:rsid w:val="009C40ED"/>
    <w:rsid w:val="009E0234"/>
    <w:rsid w:val="00A27B0A"/>
    <w:rsid w:val="00A4401C"/>
    <w:rsid w:val="00A60906"/>
    <w:rsid w:val="00A9698A"/>
    <w:rsid w:val="00AA2FD5"/>
    <w:rsid w:val="00AC1CC6"/>
    <w:rsid w:val="00AD5179"/>
    <w:rsid w:val="00AE472F"/>
    <w:rsid w:val="00B016B6"/>
    <w:rsid w:val="00B019A8"/>
    <w:rsid w:val="00B03682"/>
    <w:rsid w:val="00B274FC"/>
    <w:rsid w:val="00B34D6B"/>
    <w:rsid w:val="00B70149"/>
    <w:rsid w:val="00BC3E36"/>
    <w:rsid w:val="00BE4B53"/>
    <w:rsid w:val="00C1418F"/>
    <w:rsid w:val="00C562DC"/>
    <w:rsid w:val="00C60A46"/>
    <w:rsid w:val="00CD1231"/>
    <w:rsid w:val="00CD790B"/>
    <w:rsid w:val="00CE0199"/>
    <w:rsid w:val="00CE2772"/>
    <w:rsid w:val="00D0324D"/>
    <w:rsid w:val="00D21442"/>
    <w:rsid w:val="00D554E5"/>
    <w:rsid w:val="00D63546"/>
    <w:rsid w:val="00D71C07"/>
    <w:rsid w:val="00DA0204"/>
    <w:rsid w:val="00DC34C3"/>
    <w:rsid w:val="00DD65A7"/>
    <w:rsid w:val="00E00D31"/>
    <w:rsid w:val="00E33BBF"/>
    <w:rsid w:val="00E740AE"/>
    <w:rsid w:val="00E85F0B"/>
    <w:rsid w:val="00EA0AB0"/>
    <w:rsid w:val="00EB7751"/>
    <w:rsid w:val="00ED30DD"/>
    <w:rsid w:val="00ED3869"/>
    <w:rsid w:val="00ED535E"/>
    <w:rsid w:val="00EF74E4"/>
    <w:rsid w:val="00F07C01"/>
    <w:rsid w:val="00F24007"/>
    <w:rsid w:val="00F355D8"/>
    <w:rsid w:val="00F3781F"/>
    <w:rsid w:val="00F51691"/>
    <w:rsid w:val="00F52A22"/>
    <w:rsid w:val="00F82293"/>
    <w:rsid w:val="00F94F97"/>
    <w:rsid w:val="00FB22C5"/>
    <w:rsid w:val="00FB2E5A"/>
    <w:rsid w:val="00FC2472"/>
    <w:rsid w:val="00FD3A04"/>
    <w:rsid w:val="00FD712F"/>
    <w:rsid w:val="00FE10BE"/>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51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51E"/>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92AA8"/>
    <w:pPr>
      <w:tabs>
        <w:tab w:val="center" w:pos="4680"/>
        <w:tab w:val="right" w:pos="9360"/>
      </w:tabs>
    </w:pPr>
  </w:style>
  <w:style w:type="character" w:customStyle="1" w:styleId="HeaderChar">
    <w:name w:val="Header Char"/>
    <w:basedOn w:val="DefaultParagraphFont"/>
    <w:link w:val="Header"/>
    <w:uiPriority w:val="99"/>
    <w:rsid w:val="00492A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AA8"/>
    <w:pPr>
      <w:tabs>
        <w:tab w:val="center" w:pos="4680"/>
        <w:tab w:val="right" w:pos="9360"/>
      </w:tabs>
    </w:pPr>
  </w:style>
  <w:style w:type="character" w:customStyle="1" w:styleId="FooterChar">
    <w:name w:val="Footer Char"/>
    <w:basedOn w:val="DefaultParagraphFont"/>
    <w:link w:val="Footer"/>
    <w:uiPriority w:val="99"/>
    <w:rsid w:val="00492A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AA8"/>
    <w:rPr>
      <w:rFonts w:ascii="Tahoma" w:hAnsi="Tahoma" w:cs="Tahoma"/>
      <w:sz w:val="16"/>
      <w:szCs w:val="16"/>
    </w:rPr>
  </w:style>
  <w:style w:type="character" w:customStyle="1" w:styleId="BalloonTextChar">
    <w:name w:val="Balloon Text Char"/>
    <w:basedOn w:val="DefaultParagraphFont"/>
    <w:link w:val="BalloonText"/>
    <w:uiPriority w:val="99"/>
    <w:semiHidden/>
    <w:rsid w:val="00492AA8"/>
    <w:rPr>
      <w:rFonts w:ascii="Tahoma" w:eastAsia="Times New Roman" w:hAnsi="Tahoma" w:cs="Tahoma"/>
      <w:sz w:val="16"/>
      <w:szCs w:val="16"/>
    </w:rPr>
  </w:style>
  <w:style w:type="character" w:styleId="Hyperlink">
    <w:name w:val="Hyperlink"/>
    <w:basedOn w:val="DefaultParagraphFont"/>
    <w:uiPriority w:val="99"/>
    <w:unhideWhenUsed/>
    <w:rsid w:val="00492A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51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51E"/>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92AA8"/>
    <w:pPr>
      <w:tabs>
        <w:tab w:val="center" w:pos="4680"/>
        <w:tab w:val="right" w:pos="9360"/>
      </w:tabs>
    </w:pPr>
  </w:style>
  <w:style w:type="character" w:customStyle="1" w:styleId="HeaderChar">
    <w:name w:val="Header Char"/>
    <w:basedOn w:val="DefaultParagraphFont"/>
    <w:link w:val="Header"/>
    <w:uiPriority w:val="99"/>
    <w:rsid w:val="00492A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AA8"/>
    <w:pPr>
      <w:tabs>
        <w:tab w:val="center" w:pos="4680"/>
        <w:tab w:val="right" w:pos="9360"/>
      </w:tabs>
    </w:pPr>
  </w:style>
  <w:style w:type="character" w:customStyle="1" w:styleId="FooterChar">
    <w:name w:val="Footer Char"/>
    <w:basedOn w:val="DefaultParagraphFont"/>
    <w:link w:val="Footer"/>
    <w:uiPriority w:val="99"/>
    <w:rsid w:val="00492A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AA8"/>
    <w:rPr>
      <w:rFonts w:ascii="Tahoma" w:hAnsi="Tahoma" w:cs="Tahoma"/>
      <w:sz w:val="16"/>
      <w:szCs w:val="16"/>
    </w:rPr>
  </w:style>
  <w:style w:type="character" w:customStyle="1" w:styleId="BalloonTextChar">
    <w:name w:val="Balloon Text Char"/>
    <w:basedOn w:val="DefaultParagraphFont"/>
    <w:link w:val="BalloonText"/>
    <w:uiPriority w:val="99"/>
    <w:semiHidden/>
    <w:rsid w:val="00492AA8"/>
    <w:rPr>
      <w:rFonts w:ascii="Tahoma" w:eastAsia="Times New Roman" w:hAnsi="Tahoma" w:cs="Tahoma"/>
      <w:sz w:val="16"/>
      <w:szCs w:val="16"/>
    </w:rPr>
  </w:style>
  <w:style w:type="character" w:styleId="Hyperlink">
    <w:name w:val="Hyperlink"/>
    <w:basedOn w:val="DefaultParagraphFont"/>
    <w:uiPriority w:val="99"/>
    <w:unhideWhenUsed/>
    <w:rsid w:val="00492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wferriter@outlook.com" TargetMode="External"/><Relationship Id="rId1" Type="http://schemas.openxmlformats.org/officeDocument/2006/relationships/hyperlink" Target="http://williamferri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Ferriter</dc:creator>
  <cp:lastModifiedBy>Ferriter</cp:lastModifiedBy>
  <cp:revision>2</cp:revision>
  <dcterms:created xsi:type="dcterms:W3CDTF">2013-03-25T11:54:00Z</dcterms:created>
  <dcterms:modified xsi:type="dcterms:W3CDTF">2013-03-25T11:56:00Z</dcterms:modified>
</cp:coreProperties>
</file>